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D9" w:rsidRDefault="00444212" w:rsidP="003F65D9">
      <w:r>
        <w:rPr>
          <w:noProof/>
          <w:lang w:eastAsia="ru-RU"/>
        </w:rPr>
        <w:drawing>
          <wp:inline distT="0" distB="0" distL="0" distR="0">
            <wp:extent cx="5972175" cy="861846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61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8348"/>
      </w:tblGrid>
      <w:tr w:rsidR="004A67C3" w:rsidTr="006A10EF">
        <w:tc>
          <w:tcPr>
            <w:tcW w:w="834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A67C3" w:rsidRPr="003D433C" w:rsidRDefault="004A67C3" w:rsidP="003743E4">
            <w:pPr>
              <w:pStyle w:val="a6"/>
              <w:jc w:val="center"/>
            </w:pPr>
          </w:p>
        </w:tc>
      </w:tr>
    </w:tbl>
    <w:p w:rsidR="004A67C3" w:rsidRPr="00FC723F" w:rsidRDefault="00FD366C" w:rsidP="004A67C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Настоящий</w:t>
      </w:r>
      <w:r w:rsidR="004D2F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Порядок</w:t>
      </w:r>
      <w:r w:rsidR="004A67C3">
        <w:rPr>
          <w:rFonts w:ascii="Times New Roman" w:hAnsi="Times New Roman"/>
          <w:sz w:val="28"/>
          <w:szCs w:val="28"/>
        </w:rPr>
        <w:t xml:space="preserve"> регламентирует доступ педагогических работников муниципального казенного дошкольного образовательног</w:t>
      </w:r>
      <w:r>
        <w:rPr>
          <w:rFonts w:ascii="Times New Roman" w:hAnsi="Times New Roman"/>
          <w:sz w:val="28"/>
          <w:szCs w:val="28"/>
        </w:rPr>
        <w:t>о учреждения - детский сад №6 г.</w:t>
      </w:r>
      <w:r w:rsidR="004A67C3">
        <w:rPr>
          <w:rFonts w:ascii="Times New Roman" w:hAnsi="Times New Roman"/>
          <w:sz w:val="28"/>
          <w:szCs w:val="28"/>
        </w:rPr>
        <w:t xml:space="preserve"> Сегежи </w:t>
      </w:r>
      <w:r w:rsidR="004A67C3" w:rsidRPr="00FC723F">
        <w:rPr>
          <w:rFonts w:ascii="Times New Roman" w:hAnsi="Times New Roman"/>
          <w:sz w:val="28"/>
          <w:szCs w:val="28"/>
        </w:rPr>
        <w:t>(далее – Учреждение)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:rsidR="004A67C3" w:rsidRDefault="004A67C3" w:rsidP="004A67C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</w:t>
      </w:r>
      <w:r w:rsidR="00FD366C">
        <w:rPr>
          <w:rFonts w:ascii="Times New Roman" w:hAnsi="Times New Roman"/>
          <w:sz w:val="28"/>
          <w:szCs w:val="28"/>
        </w:rPr>
        <w:t xml:space="preserve"> деятельности, предусмотренной У</w:t>
      </w:r>
      <w:r>
        <w:rPr>
          <w:rFonts w:ascii="Times New Roman" w:hAnsi="Times New Roman"/>
          <w:sz w:val="28"/>
          <w:szCs w:val="28"/>
        </w:rPr>
        <w:t>ставом Учреждения.</w:t>
      </w:r>
    </w:p>
    <w:p w:rsidR="004A67C3" w:rsidRDefault="004A67C3" w:rsidP="004A67C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информационно-телекоммуникационным сетям.</w:t>
      </w:r>
    </w:p>
    <w:p w:rsidR="004A67C3" w:rsidRDefault="004A67C3" w:rsidP="004A67C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потребленного трафика.</w:t>
      </w:r>
    </w:p>
    <w:p w:rsidR="004A67C3" w:rsidRDefault="004A67C3" w:rsidP="004A67C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базам данных</w:t>
      </w:r>
    </w:p>
    <w:p w:rsidR="004A67C3" w:rsidRDefault="004A67C3" w:rsidP="004A67C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 работникам обеспечивается доступ к следующим электронным базам данных:</w:t>
      </w:r>
    </w:p>
    <w:p w:rsidR="004A67C3" w:rsidRDefault="004A67C3" w:rsidP="004A67C3">
      <w:pPr>
        <w:pStyle w:val="a3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поисковые системы.</w:t>
      </w:r>
    </w:p>
    <w:p w:rsidR="004A67C3" w:rsidRDefault="004A67C3" w:rsidP="004A67C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учебным и методическим материалам</w:t>
      </w:r>
    </w:p>
    <w:p w:rsidR="004A67C3" w:rsidRDefault="004A67C3" w:rsidP="004A67C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4A67C3" w:rsidRDefault="004A67C3" w:rsidP="004A67C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методического кабинета, логопедических кабинетов, музыкального и спортивного залов.</w:t>
      </w:r>
    </w:p>
    <w:p w:rsidR="004A67C3" w:rsidRDefault="004A67C3" w:rsidP="004A6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педагогическим работникам во временное пользование учебных и методических материалов, входящих в оснащение методического кабинета, осуществляется работником, на которого возложено заведование методическим кабинетом.</w:t>
      </w:r>
    </w:p>
    <w:p w:rsidR="004A67C3" w:rsidRDefault="004A67C3" w:rsidP="004A6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Срок, на который выдаются учебные и методические материалы, определяется заместителем заведующего по УВР, на которого возложено заведование </w:t>
      </w:r>
      <w:r w:rsidR="00FD366C">
        <w:rPr>
          <w:rFonts w:ascii="Times New Roman" w:hAnsi="Times New Roman"/>
          <w:sz w:val="28"/>
          <w:szCs w:val="28"/>
        </w:rPr>
        <w:lastRenderedPageBreak/>
        <w:t>методическим кабинетом.</w:t>
      </w:r>
      <w:r>
        <w:rPr>
          <w:rFonts w:ascii="Times New Roman" w:hAnsi="Times New Roman"/>
          <w:sz w:val="28"/>
          <w:szCs w:val="28"/>
        </w:rPr>
        <w:t xml:space="preserve"> Выдача педагогическому работнику, и сдача им учебных и методических материалов фиксируются в журнале выдачи.</w:t>
      </w:r>
    </w:p>
    <w:p w:rsidR="004A67C3" w:rsidRDefault="004A67C3" w:rsidP="004A6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4A67C3" w:rsidRDefault="004A67C3" w:rsidP="004A67C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материально-техническим средствам обеспечения образовательной деятельности</w:t>
      </w:r>
    </w:p>
    <w:p w:rsidR="004A67C3" w:rsidRDefault="004A67C3" w:rsidP="004A67C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4A67C3" w:rsidRDefault="004A67C3" w:rsidP="004A67C3">
      <w:pPr>
        <w:pStyle w:val="a3"/>
        <w:numPr>
          <w:ilvl w:val="0"/>
          <w:numId w:val="1"/>
        </w:numPr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ограничения к методическому кабинету, спортивному и музыкальному залам и </w:t>
      </w:r>
      <w:r w:rsidR="00FD366C">
        <w:rPr>
          <w:rFonts w:ascii="Times New Roman" w:hAnsi="Times New Roman"/>
          <w:sz w:val="28"/>
          <w:szCs w:val="28"/>
        </w:rPr>
        <w:t>иным помещениям,</w:t>
      </w:r>
      <w:r>
        <w:rPr>
          <w:rFonts w:ascii="Times New Roman" w:hAnsi="Times New Roman"/>
          <w:sz w:val="28"/>
          <w:szCs w:val="28"/>
        </w:rPr>
        <w:t xml:space="preserve"> и местам проведения занятий </w:t>
      </w:r>
      <w:r w:rsidR="003F65D9" w:rsidRPr="00262BEC">
        <w:rPr>
          <w:rFonts w:ascii="Times New Roman" w:hAnsi="Times New Roman"/>
          <w:i/>
          <w:sz w:val="28"/>
          <w:szCs w:val="28"/>
        </w:rPr>
        <w:t>во</w:t>
      </w:r>
      <w:r w:rsidR="003F65D9">
        <w:rPr>
          <w:rFonts w:ascii="Times New Roman" w:hAnsi="Times New Roman"/>
          <w:i/>
          <w:sz w:val="28"/>
          <w:szCs w:val="28"/>
        </w:rPr>
        <w:t xml:space="preserve"> время</w:t>
      </w:r>
      <w:r>
        <w:rPr>
          <w:rFonts w:ascii="Times New Roman" w:hAnsi="Times New Roman"/>
          <w:sz w:val="28"/>
          <w:szCs w:val="28"/>
        </w:rPr>
        <w:t>, определенное</w:t>
      </w:r>
      <w:r w:rsidR="00FD366C">
        <w:rPr>
          <w:rFonts w:ascii="Times New Roman" w:hAnsi="Times New Roman"/>
          <w:sz w:val="28"/>
          <w:szCs w:val="28"/>
        </w:rPr>
        <w:t xml:space="preserve"> в режиме</w:t>
      </w:r>
      <w:r>
        <w:rPr>
          <w:rFonts w:ascii="Times New Roman" w:hAnsi="Times New Roman"/>
          <w:sz w:val="28"/>
          <w:szCs w:val="28"/>
        </w:rPr>
        <w:t xml:space="preserve"> занятий;</w:t>
      </w:r>
    </w:p>
    <w:p w:rsidR="004A67C3" w:rsidRDefault="004A67C3" w:rsidP="004A67C3">
      <w:pPr>
        <w:pStyle w:val="a3"/>
        <w:numPr>
          <w:ilvl w:val="0"/>
          <w:numId w:val="1"/>
        </w:numPr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методическому кабинету, спортивному и музыкальному залам и </w:t>
      </w:r>
      <w:r w:rsidR="00FD366C">
        <w:rPr>
          <w:rFonts w:ascii="Times New Roman" w:hAnsi="Times New Roman"/>
          <w:sz w:val="28"/>
          <w:szCs w:val="28"/>
        </w:rPr>
        <w:t>иным помещениям,</w:t>
      </w:r>
      <w:r>
        <w:rPr>
          <w:rFonts w:ascii="Times New Roman" w:hAnsi="Times New Roman"/>
          <w:sz w:val="28"/>
          <w:szCs w:val="28"/>
        </w:rPr>
        <w:t xml:space="preserve"> и местам проведения занятий </w:t>
      </w:r>
      <w:r w:rsidRPr="00262BEC">
        <w:rPr>
          <w:rFonts w:ascii="Times New Roman" w:hAnsi="Times New Roman"/>
          <w:i/>
          <w:sz w:val="28"/>
          <w:szCs w:val="28"/>
        </w:rPr>
        <w:t>вне времени</w:t>
      </w:r>
      <w:r w:rsidR="00FD366C">
        <w:rPr>
          <w:rFonts w:ascii="Times New Roman" w:hAnsi="Times New Roman"/>
          <w:sz w:val="28"/>
          <w:szCs w:val="28"/>
        </w:rPr>
        <w:t>, определенного режимом</w:t>
      </w:r>
      <w:r>
        <w:rPr>
          <w:rFonts w:ascii="Times New Roman" w:hAnsi="Times New Roman"/>
          <w:sz w:val="28"/>
          <w:szCs w:val="28"/>
        </w:rPr>
        <w:t xml:space="preserve"> занятий, по согласованию с работником, ответственным за данное помещение.</w:t>
      </w:r>
    </w:p>
    <w:p w:rsidR="004A67C3" w:rsidRDefault="004A67C3" w:rsidP="004A67C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1 рабочий день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4A67C3" w:rsidRDefault="004A67C3" w:rsidP="004A6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</w:t>
      </w:r>
      <w:r w:rsidR="00011829">
        <w:rPr>
          <w:rFonts w:ascii="Times New Roman" w:hAnsi="Times New Roman"/>
          <w:sz w:val="28"/>
          <w:szCs w:val="28"/>
        </w:rPr>
        <w:t>педагогическому работнику,</w:t>
      </w:r>
      <w:r>
        <w:rPr>
          <w:rFonts w:ascii="Times New Roman" w:hAnsi="Times New Roman"/>
          <w:sz w:val="28"/>
          <w:szCs w:val="28"/>
        </w:rPr>
        <w:t xml:space="preserve">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4A67C3" w:rsidRPr="003743E4" w:rsidRDefault="004A67C3" w:rsidP="004A67C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Накопители информации (CD-диски, </w:t>
      </w:r>
      <w:proofErr w:type="spellStart"/>
      <w:r>
        <w:rPr>
          <w:rFonts w:ascii="Times New Roman" w:hAnsi="Times New Roman"/>
          <w:sz w:val="28"/>
          <w:szCs w:val="28"/>
        </w:rPr>
        <w:t>флеш-накопители</w:t>
      </w:r>
      <w:proofErr w:type="spellEnd"/>
      <w:r>
        <w:rPr>
          <w:rFonts w:ascii="Times New Roman" w:hAnsi="Times New Roman"/>
          <w:sz w:val="28"/>
          <w:szCs w:val="28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3743E4" w:rsidRDefault="003743E4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990" w:rsidRDefault="00480990" w:rsidP="00FD36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3297" w:rsidRDefault="00E73297">
      <w:bookmarkStart w:id="0" w:name="_GoBack"/>
      <w:bookmarkEnd w:id="0"/>
    </w:p>
    <w:sectPr w:rsidR="00E73297" w:rsidSect="00181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105" w:rsidRDefault="003743E4">
      <w:pPr>
        <w:spacing w:after="0" w:line="240" w:lineRule="auto"/>
      </w:pPr>
      <w:r>
        <w:separator/>
      </w:r>
    </w:p>
  </w:endnote>
  <w:endnote w:type="continuationSeparator" w:id="0">
    <w:p w:rsidR="00A72105" w:rsidRDefault="0037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CD" w:rsidRDefault="0044421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CD" w:rsidRDefault="0044421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CD" w:rsidRDefault="004442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105" w:rsidRDefault="003743E4">
      <w:pPr>
        <w:spacing w:after="0" w:line="240" w:lineRule="auto"/>
      </w:pPr>
      <w:r>
        <w:separator/>
      </w:r>
    </w:p>
  </w:footnote>
  <w:footnote w:type="continuationSeparator" w:id="0">
    <w:p w:rsidR="00A72105" w:rsidRDefault="0037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CD" w:rsidRDefault="004442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CD" w:rsidRDefault="00444212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CD" w:rsidRDefault="004442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9" w:hanging="15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9" w:hanging="150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9" w:hanging="150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09" w:hanging="15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9" w:hanging="15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nsid w:val="00000004"/>
    <w:multiLevelType w:val="multi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699" w:hanging="99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9" w:hanging="15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9" w:hanging="150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9" w:hanging="150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09" w:hanging="15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9" w:hanging="15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3">
    <w:nsid w:val="1409432F"/>
    <w:multiLevelType w:val="hybridMultilevel"/>
    <w:tmpl w:val="6BC4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B93052"/>
    <w:multiLevelType w:val="hybridMultilevel"/>
    <w:tmpl w:val="1452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20506"/>
    <w:multiLevelType w:val="hybridMultilevel"/>
    <w:tmpl w:val="BAA4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70E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9" w:hanging="15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9" w:hanging="150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9" w:hanging="150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09" w:hanging="15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9" w:hanging="15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9EF"/>
    <w:rsid w:val="00011829"/>
    <w:rsid w:val="0018100D"/>
    <w:rsid w:val="003743E4"/>
    <w:rsid w:val="003F65D9"/>
    <w:rsid w:val="00444212"/>
    <w:rsid w:val="00480990"/>
    <w:rsid w:val="004A67C3"/>
    <w:rsid w:val="004D2F50"/>
    <w:rsid w:val="009C6710"/>
    <w:rsid w:val="00A72105"/>
    <w:rsid w:val="00E73297"/>
    <w:rsid w:val="00F939EF"/>
    <w:rsid w:val="00FD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C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67C3"/>
    <w:pPr>
      <w:ind w:left="720"/>
    </w:pPr>
  </w:style>
  <w:style w:type="paragraph" w:styleId="a4">
    <w:name w:val="header"/>
    <w:basedOn w:val="a"/>
    <w:link w:val="a5"/>
    <w:rsid w:val="004A67C3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4A67C3"/>
    <w:rPr>
      <w:rFonts w:ascii="Calibri" w:eastAsia="Calibri" w:hAnsi="Calibri" w:cs="Times New Roman"/>
      <w:lang w:eastAsia="ar-SA"/>
    </w:rPr>
  </w:style>
  <w:style w:type="paragraph" w:styleId="a6">
    <w:name w:val="No Spacing"/>
    <w:link w:val="a7"/>
    <w:uiPriority w:val="1"/>
    <w:qFormat/>
    <w:rsid w:val="004A67C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link w:val="a6"/>
    <w:uiPriority w:val="1"/>
    <w:rsid w:val="004A67C3"/>
    <w:rPr>
      <w:rFonts w:ascii="Calibri" w:eastAsia="Calibri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21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Михальченко</dc:creator>
  <cp:keywords/>
  <dc:description/>
  <cp:lastModifiedBy>Пользователь</cp:lastModifiedBy>
  <cp:revision>8</cp:revision>
  <cp:lastPrinted>2017-03-10T07:13:00Z</cp:lastPrinted>
  <dcterms:created xsi:type="dcterms:W3CDTF">2014-10-08T17:14:00Z</dcterms:created>
  <dcterms:modified xsi:type="dcterms:W3CDTF">2017-03-10T07:04:00Z</dcterms:modified>
</cp:coreProperties>
</file>